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A5F09" w14:textId="77777777" w:rsidR="00167076" w:rsidRDefault="00167076" w:rsidP="001670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E359DE" wp14:editId="3CFB7A3B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025525" cy="485140"/>
            <wp:effectExtent l="0" t="0" r="3175" b="0"/>
            <wp:wrapSquare wrapText="bothSides"/>
            <wp:docPr id="1" name="Picture 1" descr="Melton logo color (no inc or background)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lton logo color (no inc or background) cop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48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sz w:val="24"/>
          <w:szCs w:val="24"/>
        </w:rPr>
        <w:br w:type="textWrapping" w:clear="all"/>
      </w:r>
    </w:p>
    <w:p w14:paraId="219CE2B1" w14:textId="77777777" w:rsidR="00167076" w:rsidRDefault="00167076" w:rsidP="0016707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AB1750C" w14:textId="77777777" w:rsidR="00167076" w:rsidRPr="00ED4677" w:rsidRDefault="00167076" w:rsidP="00167076">
      <w:pPr>
        <w:spacing w:after="0" w:line="240" w:lineRule="auto"/>
        <w:rPr>
          <w:rFonts w:ascii="Arial" w:eastAsia="Times New Roman" w:hAnsi="Arial" w:cs="Arial"/>
        </w:rPr>
      </w:pPr>
      <w:r w:rsidRPr="00ED4677">
        <w:rPr>
          <w:rFonts w:ascii="Arial" w:eastAsia="Times New Roman" w:hAnsi="Arial" w:cs="Arial"/>
        </w:rPr>
        <w:t>808 N. 161</w:t>
      </w:r>
      <w:r w:rsidRPr="00ED4677">
        <w:rPr>
          <w:rFonts w:ascii="Arial" w:eastAsia="Times New Roman" w:hAnsi="Arial" w:cs="Arial"/>
          <w:vertAlign w:val="superscript"/>
        </w:rPr>
        <w:t>st</w:t>
      </w:r>
      <w:r w:rsidRPr="00ED4677">
        <w:rPr>
          <w:rFonts w:ascii="Arial" w:eastAsia="Times New Roman" w:hAnsi="Arial" w:cs="Arial"/>
        </w:rPr>
        <w:t xml:space="preserve"> East Ave.</w:t>
      </w:r>
    </w:p>
    <w:p w14:paraId="24E4118C" w14:textId="77777777" w:rsidR="00167076" w:rsidRPr="00ED4677" w:rsidRDefault="00167076" w:rsidP="0016707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D4677">
        <w:rPr>
          <w:rFonts w:ascii="Arial" w:eastAsia="Times New Roman" w:hAnsi="Arial" w:cs="Arial"/>
        </w:rPr>
        <w:t>Tulsa, OK  74116</w:t>
      </w:r>
    </w:p>
    <w:p w14:paraId="5C81E693" w14:textId="77777777" w:rsidR="00167076" w:rsidRDefault="00167076" w:rsidP="00167076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7E777083" w14:textId="77777777" w:rsidR="00167076" w:rsidRDefault="00167076" w:rsidP="00167076">
      <w:pPr>
        <w:tabs>
          <w:tab w:val="left" w:pos="2340"/>
        </w:tabs>
        <w:spacing w:after="0" w:line="240" w:lineRule="auto"/>
        <w:jc w:val="both"/>
        <w:rPr>
          <w:rFonts w:ascii="Arial" w:eastAsia="Times New Roman" w:hAnsi="Arial" w:cs="Arial"/>
          <w:b/>
          <w:spacing w:val="-5"/>
          <w:sz w:val="20"/>
          <w:szCs w:val="20"/>
        </w:rPr>
      </w:pPr>
    </w:p>
    <w:p w14:paraId="47244CFF" w14:textId="77777777" w:rsidR="00167076" w:rsidRDefault="00167076" w:rsidP="00167076">
      <w:pPr>
        <w:spacing w:after="0" w:line="240" w:lineRule="auto"/>
        <w:rPr>
          <w:rFonts w:ascii="Times New Roman" w:eastAsia="Times New Roman" w:hAnsi="Times New Roman" w:cs="Arial"/>
          <w:b/>
          <w:sz w:val="20"/>
          <w:szCs w:val="24"/>
        </w:rPr>
      </w:pPr>
      <w:r>
        <w:rPr>
          <w:rFonts w:ascii="Arial" w:eastAsia="Times New Roman" w:hAnsi="Arial" w:cs="Arial"/>
          <w:b/>
          <w:sz w:val="20"/>
          <w:szCs w:val="24"/>
        </w:rPr>
        <w:t xml:space="preserve">FOR IMMEDIATE RELEASE </w:t>
      </w:r>
    </w:p>
    <w:p w14:paraId="56AAB2C5" w14:textId="77777777" w:rsidR="00167076" w:rsidRDefault="00167076" w:rsidP="00167076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</w:rPr>
      </w:pPr>
    </w:p>
    <w:p w14:paraId="6D990B20" w14:textId="77777777" w:rsidR="00167076" w:rsidRPr="00265DBF" w:rsidRDefault="00167076" w:rsidP="0016707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Melton Truck Lines Named Montgomery Logistics Carrier of the Year</w:t>
      </w:r>
    </w:p>
    <w:p w14:paraId="234CC97B" w14:textId="77777777" w:rsidR="00167076" w:rsidRPr="00265DBF" w:rsidRDefault="00167076" w:rsidP="0016707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3DA3B17" w14:textId="4BBDA7D7" w:rsidR="00060DF8" w:rsidRDefault="00167076" w:rsidP="0016707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TULSA, OK. (</w:t>
      </w:r>
      <w:r w:rsidRPr="008602BD">
        <w:rPr>
          <w:rFonts w:ascii="Arial" w:hAnsi="Arial" w:cs="Arial"/>
          <w:b/>
          <w:bCs/>
          <w:color w:val="000000"/>
          <w:sz w:val="20"/>
          <w:szCs w:val="20"/>
        </w:rPr>
        <w:t xml:space="preserve">APRIL </w:t>
      </w:r>
      <w:r w:rsidR="008602BD" w:rsidRPr="008602BD">
        <w:rPr>
          <w:rFonts w:ascii="Arial" w:hAnsi="Arial" w:cs="Arial"/>
          <w:b/>
          <w:bCs/>
          <w:color w:val="000000"/>
          <w:sz w:val="20"/>
          <w:szCs w:val="20"/>
        </w:rPr>
        <w:t>15</w:t>
      </w:r>
      <w:r w:rsidRPr="008602BD">
        <w:rPr>
          <w:rFonts w:ascii="Arial" w:hAnsi="Arial" w:cs="Arial"/>
          <w:b/>
          <w:bCs/>
          <w:color w:val="000000"/>
          <w:sz w:val="20"/>
          <w:szCs w:val="20"/>
        </w:rPr>
        <w:t>, 2019</w:t>
      </w:r>
      <w:r w:rsidRPr="00265DBF">
        <w:rPr>
          <w:rFonts w:ascii="Arial" w:hAnsi="Arial" w:cs="Arial"/>
          <w:b/>
          <w:bCs/>
          <w:color w:val="000000"/>
          <w:sz w:val="20"/>
          <w:szCs w:val="20"/>
        </w:rPr>
        <w:t xml:space="preserve">) — </w:t>
      </w:r>
      <w:r>
        <w:rPr>
          <w:rFonts w:ascii="Arial" w:hAnsi="Arial" w:cs="Arial"/>
          <w:color w:val="000000"/>
          <w:sz w:val="20"/>
          <w:szCs w:val="20"/>
        </w:rPr>
        <w:t xml:space="preserve">Melton Truck Lines, a premier air-ride flatbed carrier based in Tulsa, OK, has been named </w:t>
      </w:r>
      <w:r w:rsidR="00DC4741">
        <w:rPr>
          <w:rFonts w:ascii="Arial" w:hAnsi="Arial" w:cs="Arial"/>
          <w:color w:val="000000"/>
          <w:sz w:val="20"/>
          <w:szCs w:val="20"/>
        </w:rPr>
        <w:t xml:space="preserve">Montgomery Logistics’ Carrier of the Year. </w:t>
      </w:r>
      <w:r w:rsidR="00060DF8" w:rsidRPr="00060DF8">
        <w:rPr>
          <w:rFonts w:ascii="Arial" w:hAnsi="Arial" w:cs="Arial"/>
          <w:color w:val="000000"/>
          <w:sz w:val="20"/>
          <w:szCs w:val="20"/>
        </w:rPr>
        <w:t>Receiving this honor represents our team’s commitment to establishing effective business relationships that lend to providing superior service to our customers.</w:t>
      </w:r>
      <w:r w:rsidR="00060DF8">
        <w:rPr>
          <w:rFonts w:ascii="Arial" w:hAnsi="Arial" w:cs="Arial"/>
          <w:color w:val="000000"/>
          <w:sz w:val="20"/>
          <w:szCs w:val="20"/>
        </w:rPr>
        <w:t xml:space="preserve"> Leveraging our partnership with Montgomery has led to the successful delivery of over 500 loads and over half a million safe miles.</w:t>
      </w:r>
    </w:p>
    <w:p w14:paraId="7619BF2A" w14:textId="77777777" w:rsidR="00060DF8" w:rsidRDefault="00060DF8" w:rsidP="0016707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54C797FB" w14:textId="77777777" w:rsidR="00167076" w:rsidRDefault="00DC4741" w:rsidP="0016707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award serves to distinguish the Montgomery’s top </w:t>
      </w:r>
      <w:r w:rsidR="00060DF8">
        <w:rPr>
          <w:rFonts w:ascii="Arial" w:hAnsi="Arial" w:cs="Arial"/>
          <w:color w:val="000000"/>
          <w:sz w:val="20"/>
          <w:szCs w:val="20"/>
        </w:rPr>
        <w:t>carrier</w:t>
      </w:r>
      <w:r>
        <w:rPr>
          <w:rFonts w:ascii="Arial" w:hAnsi="Arial" w:cs="Arial"/>
          <w:color w:val="000000"/>
          <w:sz w:val="20"/>
          <w:szCs w:val="20"/>
        </w:rPr>
        <w:t xml:space="preserve"> for their successes in the areas of safety, productivity, and service.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In order to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qualify for Montgomery’s Carrier of the Year award, a company must be nominated for </w:t>
      </w:r>
      <w:r w:rsidR="00060DF8">
        <w:rPr>
          <w:rFonts w:ascii="Arial" w:hAnsi="Arial" w:cs="Arial"/>
          <w:color w:val="000000"/>
          <w:sz w:val="20"/>
          <w:szCs w:val="20"/>
        </w:rPr>
        <w:t xml:space="preserve">their </w:t>
      </w:r>
      <w:r>
        <w:rPr>
          <w:rFonts w:ascii="Arial" w:hAnsi="Arial" w:cs="Arial"/>
          <w:color w:val="000000"/>
          <w:sz w:val="20"/>
          <w:szCs w:val="20"/>
        </w:rPr>
        <w:t>Carrier of the Quarter</w:t>
      </w:r>
      <w:r w:rsidR="00060DF8">
        <w:rPr>
          <w:rFonts w:ascii="Arial" w:hAnsi="Arial" w:cs="Arial"/>
          <w:color w:val="000000"/>
          <w:sz w:val="20"/>
          <w:szCs w:val="20"/>
        </w:rPr>
        <w:t xml:space="preserve"> award</w:t>
      </w:r>
      <w:r>
        <w:rPr>
          <w:rFonts w:ascii="Arial" w:hAnsi="Arial" w:cs="Arial"/>
          <w:color w:val="000000"/>
          <w:sz w:val="20"/>
          <w:szCs w:val="20"/>
        </w:rPr>
        <w:t xml:space="preserve"> within the year. Melton exceeded expectations and was nominated for </w:t>
      </w:r>
      <w:r w:rsidR="00060DF8">
        <w:rPr>
          <w:rFonts w:ascii="Arial" w:hAnsi="Arial" w:cs="Arial"/>
          <w:color w:val="000000"/>
          <w:sz w:val="20"/>
          <w:szCs w:val="20"/>
        </w:rPr>
        <w:t>every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60DF8">
        <w:rPr>
          <w:rFonts w:ascii="Arial" w:hAnsi="Arial" w:cs="Arial"/>
          <w:color w:val="000000"/>
          <w:sz w:val="20"/>
          <w:szCs w:val="20"/>
        </w:rPr>
        <w:t>q</w:t>
      </w:r>
      <w:r>
        <w:rPr>
          <w:rFonts w:ascii="Arial" w:hAnsi="Arial" w:cs="Arial"/>
          <w:color w:val="000000"/>
          <w:sz w:val="20"/>
          <w:szCs w:val="20"/>
        </w:rPr>
        <w:t>uarter in 2018.</w:t>
      </w:r>
      <w:r w:rsidR="00060DF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81E5D6A" w14:textId="77777777" w:rsidR="00167076" w:rsidRPr="00265DBF" w:rsidRDefault="00167076" w:rsidP="0016707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0FF26E32" w14:textId="77777777" w:rsidR="00167076" w:rsidRDefault="00DC4741" w:rsidP="0016707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Melton’s Chairman and CEO, Bob Peterson, states, </w:t>
      </w:r>
      <w:r w:rsidRPr="00DC4741">
        <w:rPr>
          <w:rFonts w:ascii="Arial" w:hAnsi="Arial" w:cs="Arial"/>
          <w:color w:val="000000"/>
          <w:sz w:val="20"/>
          <w:szCs w:val="20"/>
        </w:rPr>
        <w:t>“I am proud that Melton is being recognized for our steadfast desire to exceed expectations in all facets of our customer-facing efforts. We look forward to further developing our partnership with Montgomery Logistics such that together we continue to be viewed as industry leaders in logistics and transportation.”</w:t>
      </w:r>
    </w:p>
    <w:p w14:paraId="627A40F7" w14:textId="77777777" w:rsidR="00167076" w:rsidRDefault="00167076" w:rsidP="0016707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14:paraId="071B248B" w14:textId="77777777" w:rsidR="00167076" w:rsidRPr="000D7F22" w:rsidRDefault="00167076" w:rsidP="00167076">
      <w:pPr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D7F22">
        <w:rPr>
          <w:rFonts w:ascii="Arial" w:hAnsi="Arial" w:cs="Arial"/>
          <w:b/>
          <w:sz w:val="21"/>
          <w:szCs w:val="21"/>
        </w:rPr>
        <w:t>Company Information</w:t>
      </w:r>
    </w:p>
    <w:p w14:paraId="37558FAF" w14:textId="77777777" w:rsidR="00167076" w:rsidRPr="00167076" w:rsidRDefault="00167076" w:rsidP="0016707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5701E">
        <w:rPr>
          <w:rFonts w:ascii="Arial" w:hAnsi="Arial" w:cs="Arial"/>
          <w:sz w:val="21"/>
          <w:szCs w:val="21"/>
        </w:rPr>
        <w:t xml:space="preserve">Headquartered in </w:t>
      </w:r>
      <w:smartTag w:uri="urn:schemas-microsoft-com:office:smarttags" w:element="City">
        <w:r w:rsidRPr="0055701E">
          <w:rPr>
            <w:rFonts w:ascii="Arial" w:hAnsi="Arial" w:cs="Arial"/>
            <w:sz w:val="21"/>
            <w:szCs w:val="21"/>
          </w:rPr>
          <w:t>Tulsa</w:t>
        </w:r>
      </w:smartTag>
      <w:r w:rsidRPr="0055701E">
        <w:rPr>
          <w:rFonts w:ascii="Arial" w:hAnsi="Arial" w:cs="Arial"/>
          <w:sz w:val="21"/>
          <w:szCs w:val="21"/>
        </w:rPr>
        <w:t xml:space="preserve">, </w:t>
      </w:r>
      <w:smartTag w:uri="urn:schemas-microsoft-com:office:smarttags" w:element="State">
        <w:r w:rsidRPr="0055701E">
          <w:rPr>
            <w:rFonts w:ascii="Arial" w:hAnsi="Arial" w:cs="Arial"/>
            <w:sz w:val="21"/>
            <w:szCs w:val="21"/>
          </w:rPr>
          <w:t>OK</w:t>
        </w:r>
      </w:smartTag>
      <w:r w:rsidRPr="0055701E">
        <w:rPr>
          <w:rFonts w:ascii="Arial" w:hAnsi="Arial" w:cs="Arial"/>
          <w:sz w:val="21"/>
          <w:szCs w:val="21"/>
        </w:rPr>
        <w:t xml:space="preserve">, Melton Truck Lines Inc. is an award-winning leader in the air-ride flatbed industry and services the </w:t>
      </w:r>
      <w:smartTag w:uri="urn:schemas-microsoft-com:office:smarttags" w:element="country-region">
        <w:r w:rsidRPr="0055701E">
          <w:rPr>
            <w:rFonts w:ascii="Arial" w:hAnsi="Arial" w:cs="Arial"/>
            <w:sz w:val="21"/>
            <w:szCs w:val="21"/>
          </w:rPr>
          <w:t>United States</w:t>
        </w:r>
      </w:smartTag>
      <w:r w:rsidRPr="0055701E">
        <w:rPr>
          <w:rFonts w:ascii="Arial" w:hAnsi="Arial" w:cs="Arial"/>
          <w:sz w:val="21"/>
          <w:szCs w:val="21"/>
        </w:rPr>
        <w:t xml:space="preserve">, </w:t>
      </w:r>
      <w:smartTag w:uri="urn:schemas-microsoft-com:office:smarttags" w:element="country-region">
        <w:r w:rsidRPr="0055701E">
          <w:rPr>
            <w:rFonts w:ascii="Arial" w:hAnsi="Arial" w:cs="Arial"/>
            <w:sz w:val="21"/>
            <w:szCs w:val="21"/>
          </w:rPr>
          <w:t>Canada</w:t>
        </w:r>
      </w:smartTag>
      <w:r w:rsidRPr="0055701E">
        <w:rPr>
          <w:rFonts w:ascii="Arial" w:hAnsi="Arial" w:cs="Arial"/>
          <w:sz w:val="21"/>
          <w:szCs w:val="21"/>
        </w:rPr>
        <w:t xml:space="preserve">, and </w:t>
      </w:r>
      <w:smartTag w:uri="urn:schemas-microsoft-com:office:smarttags" w:element="place">
        <w:smartTag w:uri="urn:schemas-microsoft-com:office:smarttags" w:element="country-region">
          <w:r w:rsidRPr="0055701E">
            <w:rPr>
              <w:rFonts w:ascii="Arial" w:hAnsi="Arial" w:cs="Arial"/>
              <w:sz w:val="21"/>
              <w:szCs w:val="21"/>
            </w:rPr>
            <w:t>Mexico</w:t>
          </w:r>
        </w:smartTag>
      </w:smartTag>
      <w:r w:rsidRPr="0055701E">
        <w:rPr>
          <w:rFonts w:ascii="Arial" w:hAnsi="Arial" w:cs="Arial"/>
          <w:sz w:val="21"/>
          <w:szCs w:val="21"/>
        </w:rPr>
        <w:t xml:space="preserve">.  In business for over </w:t>
      </w:r>
      <w:r>
        <w:rPr>
          <w:rFonts w:ascii="Arial" w:hAnsi="Arial" w:cs="Arial"/>
          <w:sz w:val="21"/>
          <w:szCs w:val="21"/>
        </w:rPr>
        <w:t>60</w:t>
      </w:r>
      <w:r w:rsidRPr="0055701E">
        <w:rPr>
          <w:rFonts w:ascii="Arial" w:hAnsi="Arial" w:cs="Arial"/>
          <w:sz w:val="21"/>
          <w:szCs w:val="21"/>
        </w:rPr>
        <w:t xml:space="preserve"> years, Melton has offices and terminals in Tulsa, Laredo, El Paso, Birmingham and </w:t>
      </w:r>
      <w:proofErr w:type="spellStart"/>
      <w:r>
        <w:rPr>
          <w:rFonts w:ascii="Arial" w:hAnsi="Arial" w:cs="Arial"/>
          <w:sz w:val="21"/>
          <w:szCs w:val="21"/>
        </w:rPr>
        <w:t>Masury</w:t>
      </w:r>
      <w:proofErr w:type="spellEnd"/>
      <w:r>
        <w:rPr>
          <w:rFonts w:ascii="Arial" w:hAnsi="Arial" w:cs="Arial"/>
          <w:sz w:val="21"/>
          <w:szCs w:val="21"/>
        </w:rPr>
        <w:t>, OH</w:t>
      </w:r>
      <w:r w:rsidRPr="0055701E">
        <w:rPr>
          <w:rFonts w:ascii="Arial" w:hAnsi="Arial" w:cs="Arial"/>
          <w:sz w:val="21"/>
          <w:szCs w:val="21"/>
        </w:rPr>
        <w:t xml:space="preserve">.  For more information, please visit </w:t>
      </w:r>
      <w:hyperlink r:id="rId5" w:history="1">
        <w:r w:rsidRPr="0055701E">
          <w:rPr>
            <w:rStyle w:val="Hyperlink"/>
            <w:rFonts w:ascii="Arial" w:hAnsi="Arial" w:cs="Arial"/>
            <w:sz w:val="21"/>
            <w:szCs w:val="21"/>
          </w:rPr>
          <w:t>www.meltontruck.com</w:t>
        </w:r>
      </w:hyperlink>
      <w:r w:rsidRPr="0055701E">
        <w:rPr>
          <w:rFonts w:ascii="Arial" w:hAnsi="Arial" w:cs="Arial"/>
          <w:sz w:val="21"/>
          <w:szCs w:val="21"/>
        </w:rPr>
        <w:t>.</w:t>
      </w:r>
    </w:p>
    <w:p w14:paraId="68760656" w14:textId="77777777" w:rsidR="00167076" w:rsidRPr="00265DBF" w:rsidRDefault="00167076" w:rsidP="0016707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12DE0250" w14:textId="77777777" w:rsidR="00167076" w:rsidRPr="00265DBF" w:rsidRDefault="00167076" w:rsidP="00167076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65DBF">
        <w:rPr>
          <w:rFonts w:ascii="Arial" w:hAnsi="Arial" w:cs="Arial"/>
          <w:color w:val="000000"/>
          <w:sz w:val="20"/>
          <w:szCs w:val="20"/>
        </w:rPr>
        <w:t># # #</w:t>
      </w:r>
    </w:p>
    <w:p w14:paraId="6A0B6E35" w14:textId="77777777" w:rsidR="00167076" w:rsidRDefault="00167076" w:rsidP="00167076"/>
    <w:p w14:paraId="538FDB78" w14:textId="77777777" w:rsidR="00734BEE" w:rsidRDefault="00734BEE"/>
    <w:sectPr w:rsidR="00734BEE" w:rsidSect="00265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76"/>
    <w:rsid w:val="00060DF8"/>
    <w:rsid w:val="00167076"/>
    <w:rsid w:val="00734BEE"/>
    <w:rsid w:val="008602BD"/>
    <w:rsid w:val="00DC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B89BD2E"/>
  <w15:chartTrackingRefBased/>
  <w15:docId w15:val="{6BB98D2A-DD28-43FB-BCB4-C6D6CAD9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07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67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ltontruc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 Ruley</dc:creator>
  <cp:keywords/>
  <dc:description/>
  <cp:lastModifiedBy>Kennedy Ruley</cp:lastModifiedBy>
  <cp:revision>3</cp:revision>
  <dcterms:created xsi:type="dcterms:W3CDTF">2019-04-02T13:47:00Z</dcterms:created>
  <dcterms:modified xsi:type="dcterms:W3CDTF">2021-10-19T13:19:00Z</dcterms:modified>
</cp:coreProperties>
</file>