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D1EC8" w14:textId="77777777" w:rsidR="00586F06" w:rsidRPr="00FD5A04" w:rsidRDefault="00586F06" w:rsidP="00586F06">
      <w:pPr>
        <w:spacing w:line="240" w:lineRule="auto"/>
        <w:rPr>
          <w:rFonts w:ascii="Arial" w:hAnsi="Arial" w:cs="Arial"/>
        </w:rPr>
      </w:pPr>
      <w:r w:rsidRPr="00E27561">
        <w:rPr>
          <w:rFonts w:ascii="Arial" w:hAnsi="Arial" w:cs="Arial"/>
          <w:noProof/>
        </w:rPr>
        <w:drawing>
          <wp:inline distT="0" distB="0" distL="0" distR="0" wp14:anchorId="23418E8B" wp14:editId="2506295D">
            <wp:extent cx="1028700" cy="485775"/>
            <wp:effectExtent l="0" t="0" r="0" b="9525"/>
            <wp:docPr id="1" name="Picture 1" descr="Melton logo color (no inc or backgroun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ton logo color (no inc or background)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485775"/>
                    </a:xfrm>
                    <a:prstGeom prst="rect">
                      <a:avLst/>
                    </a:prstGeom>
                    <a:noFill/>
                    <a:ln>
                      <a:noFill/>
                    </a:ln>
                  </pic:spPr>
                </pic:pic>
              </a:graphicData>
            </a:graphic>
          </wp:inline>
        </w:drawing>
      </w:r>
    </w:p>
    <w:p w14:paraId="2BA2CE27" w14:textId="77777777" w:rsidR="00586F06" w:rsidRPr="00FD5A04" w:rsidRDefault="00586F06" w:rsidP="00586F06">
      <w:pPr>
        <w:spacing w:after="0" w:line="240" w:lineRule="auto"/>
        <w:rPr>
          <w:rFonts w:ascii="Arial" w:hAnsi="Arial" w:cs="Arial"/>
        </w:rPr>
      </w:pPr>
      <w:r w:rsidRPr="00FD5A04">
        <w:rPr>
          <w:rFonts w:ascii="Arial" w:hAnsi="Arial" w:cs="Arial"/>
        </w:rPr>
        <w:t>808 N. 161</w:t>
      </w:r>
      <w:r w:rsidRPr="00FD5A04">
        <w:rPr>
          <w:rFonts w:ascii="Arial" w:hAnsi="Arial" w:cs="Arial"/>
          <w:vertAlign w:val="superscript"/>
        </w:rPr>
        <w:t>st</w:t>
      </w:r>
      <w:r w:rsidRPr="00FD5A04">
        <w:rPr>
          <w:rFonts w:ascii="Arial" w:hAnsi="Arial" w:cs="Arial"/>
        </w:rPr>
        <w:t xml:space="preserve"> E</w:t>
      </w:r>
      <w:r>
        <w:rPr>
          <w:rFonts w:ascii="Arial" w:hAnsi="Arial" w:cs="Arial"/>
        </w:rPr>
        <w:t>ast Ave</w:t>
      </w:r>
      <w:r w:rsidRPr="00FD5A04">
        <w:rPr>
          <w:rFonts w:ascii="Arial" w:hAnsi="Arial" w:cs="Arial"/>
        </w:rPr>
        <w:t>.</w:t>
      </w:r>
    </w:p>
    <w:p w14:paraId="1FCB6C70" w14:textId="77777777" w:rsidR="00586F06" w:rsidRDefault="00586F06" w:rsidP="00586F06">
      <w:pPr>
        <w:spacing w:after="0" w:line="240" w:lineRule="auto"/>
        <w:rPr>
          <w:rFonts w:ascii="Arial" w:hAnsi="Arial" w:cs="Arial"/>
        </w:rPr>
      </w:pPr>
      <w:r w:rsidRPr="00FD5A04">
        <w:rPr>
          <w:rFonts w:ascii="Arial" w:hAnsi="Arial" w:cs="Arial"/>
        </w:rPr>
        <w:t>T</w:t>
      </w:r>
      <w:r>
        <w:rPr>
          <w:rFonts w:ascii="Arial" w:hAnsi="Arial" w:cs="Arial"/>
        </w:rPr>
        <w:t>ulsa</w:t>
      </w:r>
      <w:r w:rsidRPr="00FD5A04">
        <w:rPr>
          <w:rFonts w:ascii="Arial" w:hAnsi="Arial" w:cs="Arial"/>
        </w:rPr>
        <w:t>, OK  74116</w:t>
      </w:r>
    </w:p>
    <w:p w14:paraId="5A0BB5FD" w14:textId="77777777" w:rsidR="00586F06" w:rsidRPr="00955F68" w:rsidRDefault="00586F06" w:rsidP="00586F06">
      <w:pPr>
        <w:spacing w:line="240" w:lineRule="auto"/>
      </w:pPr>
    </w:p>
    <w:p w14:paraId="0E5198AF" w14:textId="77777777" w:rsidR="00586F06" w:rsidRDefault="00586F06" w:rsidP="00586F06">
      <w:pPr>
        <w:spacing w:before="240" w:line="360" w:lineRule="auto"/>
        <w:rPr>
          <w:rFonts w:ascii="Arial" w:hAnsi="Arial" w:cs="Arial"/>
          <w:b/>
          <w:sz w:val="20"/>
        </w:rPr>
      </w:pPr>
      <w:r>
        <w:rPr>
          <w:rFonts w:ascii="Arial" w:hAnsi="Arial" w:cs="Arial"/>
          <w:b/>
          <w:sz w:val="20"/>
        </w:rPr>
        <w:t xml:space="preserve">FOR IMMEDIATE RELEASE </w:t>
      </w:r>
    </w:p>
    <w:p w14:paraId="3BD21AA1" w14:textId="05EAC985" w:rsidR="00586F06" w:rsidRPr="00586F06" w:rsidRDefault="00586F06" w:rsidP="00586F06">
      <w:pPr>
        <w:spacing w:line="360" w:lineRule="auto"/>
      </w:pPr>
      <w:r w:rsidRPr="00E968F3">
        <w:rPr>
          <w:rFonts w:ascii="Arial" w:hAnsi="Arial" w:cs="Arial"/>
          <w:b/>
          <w:bCs/>
          <w:sz w:val="23"/>
          <w:szCs w:val="23"/>
        </w:rPr>
        <w:t xml:space="preserve">Melton Truck Lines, Inc. </w:t>
      </w:r>
      <w:r w:rsidRPr="00586F06">
        <w:rPr>
          <w:rFonts w:ascii="Arial" w:hAnsi="Arial" w:cs="Arial"/>
          <w:b/>
          <w:bCs/>
          <w:sz w:val="23"/>
          <w:szCs w:val="23"/>
        </w:rPr>
        <w:t>Earns VETS Indexes 3 Star Employer Award for 2025</w:t>
      </w:r>
    </w:p>
    <w:p w14:paraId="153F48B1" w14:textId="3960D234" w:rsidR="00586F06" w:rsidRPr="00586F06" w:rsidRDefault="00897135" w:rsidP="00586F06">
      <w:pPr>
        <w:spacing w:line="360" w:lineRule="auto"/>
        <w:ind w:firstLine="720"/>
        <w:jc w:val="both"/>
        <w:rPr>
          <w:rFonts w:ascii="Arial" w:hAnsi="Arial" w:cs="Arial"/>
          <w:sz w:val="21"/>
          <w:szCs w:val="21"/>
        </w:rPr>
      </w:pPr>
      <w:r w:rsidRPr="00E968F3">
        <w:rPr>
          <w:rFonts w:ascii="Arial" w:hAnsi="Arial" w:cs="Arial"/>
          <w:sz w:val="21"/>
          <w:szCs w:val="21"/>
        </w:rPr>
        <w:t xml:space="preserve">TULSA, Okla. – </w:t>
      </w:r>
      <w:r>
        <w:rPr>
          <w:rFonts w:ascii="Arial" w:hAnsi="Arial" w:cs="Arial"/>
          <w:sz w:val="21"/>
          <w:szCs w:val="21"/>
        </w:rPr>
        <w:t>April 10th</w:t>
      </w:r>
      <w:r w:rsidRPr="00E968F3">
        <w:rPr>
          <w:rFonts w:ascii="Arial" w:hAnsi="Arial" w:cs="Arial"/>
          <w:sz w:val="21"/>
          <w:szCs w:val="21"/>
        </w:rPr>
        <w:t>, 202</w:t>
      </w:r>
      <w:r>
        <w:rPr>
          <w:rFonts w:ascii="Arial" w:hAnsi="Arial" w:cs="Arial"/>
          <w:sz w:val="21"/>
          <w:szCs w:val="21"/>
        </w:rPr>
        <w:t>5</w:t>
      </w:r>
      <w:r w:rsidRPr="00E968F3">
        <w:rPr>
          <w:rFonts w:ascii="Arial" w:hAnsi="Arial" w:cs="Arial"/>
          <w:sz w:val="21"/>
          <w:szCs w:val="21"/>
        </w:rPr>
        <w:t xml:space="preserve"> - </w:t>
      </w:r>
      <w:r w:rsidR="00586F06" w:rsidRPr="00586F06">
        <w:rPr>
          <w:rFonts w:ascii="Arial" w:hAnsi="Arial" w:cs="Arial"/>
          <w:sz w:val="21"/>
          <w:szCs w:val="21"/>
        </w:rPr>
        <w:t>Melton Truck Lines has received the 3 Star Employer Award in the 2025 VETS Indexes Employer Awards program, through the organization’s strong commitment to recruiting, hiring, retaining, developing, and supporting veterans and the military-connected community</w:t>
      </w:r>
      <w:r w:rsidR="00586F06">
        <w:rPr>
          <w:rFonts w:ascii="Arial" w:hAnsi="Arial" w:cs="Arial"/>
          <w:sz w:val="21"/>
          <w:szCs w:val="21"/>
        </w:rPr>
        <w:t>.</w:t>
      </w:r>
    </w:p>
    <w:p w14:paraId="05E66FFA" w14:textId="70520626" w:rsidR="00586F06" w:rsidRDefault="00586F06" w:rsidP="00586F06">
      <w:pPr>
        <w:spacing w:line="360" w:lineRule="auto"/>
        <w:ind w:firstLine="720"/>
        <w:jc w:val="both"/>
        <w:rPr>
          <w:rFonts w:ascii="Arial" w:hAnsi="Arial" w:cs="Arial"/>
          <w:sz w:val="21"/>
          <w:szCs w:val="21"/>
        </w:rPr>
      </w:pPr>
      <w:r w:rsidRPr="00586F06">
        <w:rPr>
          <w:rFonts w:ascii="Arial" w:hAnsi="Arial" w:cs="Arial"/>
          <w:sz w:val="21"/>
          <w:szCs w:val="21"/>
        </w:rPr>
        <w:t>“Melton Truck Lines has demonstrated outstanding support for veterans and the military-connected community, earning the 3 Star Employer Award as a result,” said George Altman, president of VETS Indexes.</w:t>
      </w:r>
      <w:r>
        <w:rPr>
          <w:rFonts w:ascii="Arial" w:hAnsi="Arial" w:cs="Arial"/>
          <w:sz w:val="21"/>
          <w:szCs w:val="21"/>
        </w:rPr>
        <w:t xml:space="preserve"> </w:t>
      </w:r>
      <w:r w:rsidRPr="00586F06">
        <w:rPr>
          <w:rFonts w:ascii="Arial" w:hAnsi="Arial" w:cs="Arial"/>
          <w:sz w:val="21"/>
          <w:szCs w:val="21"/>
        </w:rPr>
        <w:t>“Even as more organizations than ever before are recognizing the uniquely valuable skills that veterans bring as employees, the efforts of Melton Truck Lines to recruit, retain, develop, and support those who served, as well as their families, stand out from the pack. Congratulations to Melton Truck Lines for its remarkable progress creating a workplace that welcomes veterans and empowers them to advance their careers,” Altman said.</w:t>
      </w:r>
    </w:p>
    <w:p w14:paraId="4223397A" w14:textId="5EFCD12C" w:rsidR="00586F06" w:rsidRPr="00586F06" w:rsidRDefault="00586F06" w:rsidP="00586F06">
      <w:pPr>
        <w:spacing w:line="360" w:lineRule="auto"/>
        <w:ind w:firstLine="720"/>
        <w:jc w:val="both"/>
        <w:rPr>
          <w:rFonts w:ascii="Arial" w:hAnsi="Arial" w:cs="Arial"/>
          <w:sz w:val="21"/>
          <w:szCs w:val="21"/>
        </w:rPr>
      </w:pPr>
      <w:r w:rsidRPr="00586F06">
        <w:rPr>
          <w:rFonts w:ascii="Arial" w:hAnsi="Arial" w:cs="Arial"/>
          <w:sz w:val="21"/>
          <w:szCs w:val="21"/>
        </w:rPr>
        <w:t xml:space="preserve">“We’re proud to be </w:t>
      </w:r>
      <w:r>
        <w:rPr>
          <w:rFonts w:ascii="Arial" w:hAnsi="Arial" w:cs="Arial"/>
          <w:sz w:val="21"/>
          <w:szCs w:val="21"/>
        </w:rPr>
        <w:t>recognized as</w:t>
      </w:r>
      <w:r w:rsidRPr="00586F06">
        <w:rPr>
          <w:rFonts w:ascii="Arial" w:hAnsi="Arial" w:cs="Arial"/>
          <w:sz w:val="21"/>
          <w:szCs w:val="21"/>
        </w:rPr>
        <w:t xml:space="preserve"> a 2025 VETS Indexes 3 Star Employer,” said David Harper, Melton’s Military Program Supervisor</w:t>
      </w:r>
      <w:r w:rsidR="00134DA3">
        <w:rPr>
          <w:rFonts w:ascii="Arial" w:hAnsi="Arial" w:cs="Arial"/>
          <w:sz w:val="21"/>
          <w:szCs w:val="21"/>
        </w:rPr>
        <w:t>. “</w:t>
      </w:r>
      <w:r w:rsidRPr="00586F06">
        <w:rPr>
          <w:rFonts w:ascii="Arial" w:hAnsi="Arial" w:cs="Arial"/>
          <w:sz w:val="21"/>
          <w:szCs w:val="21"/>
        </w:rPr>
        <w:t xml:space="preserve">Supporting veterans as they transition into a career in transportation is something we take seriously, and we’re committed to offering the resources and programs they need to thrive long term. It’s incredibly rewarding to be part of their journey, and we’ll continue to do everything we can to uplift and </w:t>
      </w:r>
      <w:r>
        <w:rPr>
          <w:rFonts w:ascii="Arial" w:hAnsi="Arial" w:cs="Arial"/>
          <w:sz w:val="21"/>
          <w:szCs w:val="21"/>
        </w:rPr>
        <w:t>support</w:t>
      </w:r>
      <w:r w:rsidRPr="00586F06">
        <w:rPr>
          <w:rFonts w:ascii="Arial" w:hAnsi="Arial" w:cs="Arial"/>
          <w:sz w:val="21"/>
          <w:szCs w:val="21"/>
        </w:rPr>
        <w:t xml:space="preserve"> the veteran community.”</w:t>
      </w:r>
    </w:p>
    <w:p w14:paraId="7EF25ADC" w14:textId="15C2C6C2" w:rsidR="00586F06" w:rsidRPr="00586F06" w:rsidRDefault="00586F06" w:rsidP="00586F06">
      <w:pPr>
        <w:spacing w:line="360" w:lineRule="auto"/>
        <w:ind w:firstLine="720"/>
        <w:jc w:val="both"/>
        <w:rPr>
          <w:rFonts w:ascii="Arial" w:hAnsi="Arial" w:cs="Arial"/>
          <w:sz w:val="21"/>
          <w:szCs w:val="21"/>
        </w:rPr>
      </w:pPr>
      <w:r w:rsidRPr="00586F06">
        <w:rPr>
          <w:rFonts w:ascii="Arial" w:hAnsi="Arial" w:cs="Arial"/>
          <w:sz w:val="21"/>
          <w:szCs w:val="21"/>
        </w:rPr>
        <w:t xml:space="preserve">This year, a record total of 349 organizations completed and submitted surveys for the VETS Indexes Employer Awards, more than ever before! Of those participants, VETS Indexes recognized 294 organizations across the following award levels: 5 Star Employer, 4 Star Employer, 3 Star Employer, and Recognized Employer. Not every responding organization made the cut – only those that demonstrated a strong commitment to veterans, members of the National Guard and Reserves, and military spouses. Participating organizations included </w:t>
      </w:r>
      <w:proofErr w:type="gramStart"/>
      <w:r w:rsidRPr="00586F06">
        <w:rPr>
          <w:rFonts w:ascii="Arial" w:hAnsi="Arial" w:cs="Arial"/>
          <w:sz w:val="21"/>
          <w:szCs w:val="21"/>
        </w:rPr>
        <w:t>companies large and small</w:t>
      </w:r>
      <w:proofErr w:type="gramEnd"/>
      <w:r w:rsidRPr="00586F06">
        <w:rPr>
          <w:rFonts w:ascii="Arial" w:hAnsi="Arial" w:cs="Arial"/>
          <w:sz w:val="21"/>
          <w:szCs w:val="21"/>
        </w:rPr>
        <w:t>, government agencies and departments, nonprofit groups, colleges, and universities.</w:t>
      </w:r>
    </w:p>
    <w:p w14:paraId="32949FC9" w14:textId="77777777" w:rsidR="00586F06" w:rsidRPr="00586F06" w:rsidRDefault="00586F06" w:rsidP="00586F06">
      <w:pPr>
        <w:spacing w:line="360" w:lineRule="auto"/>
        <w:ind w:firstLine="360"/>
        <w:jc w:val="both"/>
        <w:rPr>
          <w:rFonts w:ascii="Arial" w:hAnsi="Arial" w:cs="Arial"/>
          <w:sz w:val="21"/>
          <w:szCs w:val="21"/>
        </w:rPr>
      </w:pPr>
      <w:r w:rsidRPr="00586F06">
        <w:rPr>
          <w:rFonts w:ascii="Arial" w:hAnsi="Arial" w:cs="Arial"/>
          <w:sz w:val="21"/>
          <w:szCs w:val="21"/>
        </w:rPr>
        <w:t xml:space="preserve">As the most objective and comprehensive evaluation of veteran employers, the VETS Indexes Employer Awards program has set a new standard in veteran employment data. VETS Indexes and its Employer Awards have been featured on CNBC, Fox Business and BNN Bloomberg, as well as </w:t>
      </w:r>
      <w:r w:rsidRPr="00586F06">
        <w:rPr>
          <w:rFonts w:ascii="Arial" w:hAnsi="Arial" w:cs="Arial"/>
          <w:sz w:val="21"/>
          <w:szCs w:val="21"/>
        </w:rPr>
        <w:lastRenderedPageBreak/>
        <w:t>military-specific outlets, including Military.com, Military Times and Stars &amp; Stripes. This in-depth survey and recognition program analyzes employers’ policies, practices, and outcomes in detail, across the following 5 categories: </w:t>
      </w:r>
    </w:p>
    <w:p w14:paraId="0AC2B139" w14:textId="77777777" w:rsidR="00586F06" w:rsidRPr="00586F06" w:rsidRDefault="00586F06" w:rsidP="00586F06">
      <w:pPr>
        <w:numPr>
          <w:ilvl w:val="0"/>
          <w:numId w:val="1"/>
        </w:numPr>
        <w:spacing w:line="360" w:lineRule="auto"/>
        <w:jc w:val="both"/>
        <w:rPr>
          <w:rFonts w:ascii="Arial" w:hAnsi="Arial" w:cs="Arial"/>
          <w:sz w:val="21"/>
          <w:szCs w:val="21"/>
        </w:rPr>
      </w:pPr>
      <w:r w:rsidRPr="00586F06">
        <w:rPr>
          <w:rFonts w:ascii="Arial" w:hAnsi="Arial" w:cs="Arial"/>
          <w:sz w:val="21"/>
          <w:szCs w:val="21"/>
        </w:rPr>
        <w:t>Veteran job candidate recruiting and hiring</w:t>
      </w:r>
    </w:p>
    <w:p w14:paraId="6A158AF5" w14:textId="77777777" w:rsidR="00586F06" w:rsidRPr="00586F06" w:rsidRDefault="00586F06" w:rsidP="00586F06">
      <w:pPr>
        <w:numPr>
          <w:ilvl w:val="0"/>
          <w:numId w:val="1"/>
        </w:numPr>
        <w:spacing w:line="360" w:lineRule="auto"/>
        <w:jc w:val="both"/>
        <w:rPr>
          <w:rFonts w:ascii="Arial" w:hAnsi="Arial" w:cs="Arial"/>
          <w:sz w:val="21"/>
          <w:szCs w:val="21"/>
        </w:rPr>
      </w:pPr>
      <w:r w:rsidRPr="00586F06">
        <w:rPr>
          <w:rFonts w:ascii="Arial" w:hAnsi="Arial" w:cs="Arial"/>
          <w:sz w:val="21"/>
          <w:szCs w:val="21"/>
        </w:rPr>
        <w:t>Veteran employee development and retention</w:t>
      </w:r>
    </w:p>
    <w:p w14:paraId="5780BC22" w14:textId="77777777" w:rsidR="00586F06" w:rsidRPr="00586F06" w:rsidRDefault="00586F06" w:rsidP="00586F06">
      <w:pPr>
        <w:numPr>
          <w:ilvl w:val="0"/>
          <w:numId w:val="1"/>
        </w:numPr>
        <w:spacing w:line="360" w:lineRule="auto"/>
        <w:jc w:val="both"/>
        <w:rPr>
          <w:rFonts w:ascii="Arial" w:hAnsi="Arial" w:cs="Arial"/>
          <w:sz w:val="21"/>
          <w:szCs w:val="21"/>
        </w:rPr>
      </w:pPr>
      <w:r w:rsidRPr="00586F06">
        <w:rPr>
          <w:rFonts w:ascii="Arial" w:hAnsi="Arial" w:cs="Arial"/>
          <w:sz w:val="21"/>
          <w:szCs w:val="21"/>
        </w:rPr>
        <w:t>Veteran-inclusive policies and culture</w:t>
      </w:r>
    </w:p>
    <w:p w14:paraId="00BE4A1C" w14:textId="77777777" w:rsidR="00586F06" w:rsidRPr="00586F06" w:rsidRDefault="00586F06" w:rsidP="00586F06">
      <w:pPr>
        <w:numPr>
          <w:ilvl w:val="0"/>
          <w:numId w:val="1"/>
        </w:numPr>
        <w:spacing w:line="360" w:lineRule="auto"/>
        <w:jc w:val="both"/>
        <w:rPr>
          <w:rFonts w:ascii="Arial" w:hAnsi="Arial" w:cs="Arial"/>
          <w:sz w:val="21"/>
          <w:szCs w:val="21"/>
        </w:rPr>
      </w:pPr>
      <w:r w:rsidRPr="00586F06">
        <w:rPr>
          <w:rFonts w:ascii="Arial" w:hAnsi="Arial" w:cs="Arial"/>
          <w:sz w:val="21"/>
          <w:szCs w:val="21"/>
        </w:rPr>
        <w:t>Support for members of the National Guard and Reserves</w:t>
      </w:r>
    </w:p>
    <w:p w14:paraId="1F2DBAEA" w14:textId="77777777" w:rsidR="00586F06" w:rsidRPr="00586F06" w:rsidRDefault="00586F06" w:rsidP="00586F06">
      <w:pPr>
        <w:numPr>
          <w:ilvl w:val="0"/>
          <w:numId w:val="1"/>
        </w:numPr>
        <w:spacing w:line="360" w:lineRule="auto"/>
        <w:jc w:val="both"/>
        <w:rPr>
          <w:rFonts w:ascii="Arial" w:hAnsi="Arial" w:cs="Arial"/>
          <w:sz w:val="21"/>
          <w:szCs w:val="21"/>
        </w:rPr>
      </w:pPr>
      <w:r w:rsidRPr="00586F06">
        <w:rPr>
          <w:rFonts w:ascii="Arial" w:hAnsi="Arial" w:cs="Arial"/>
          <w:sz w:val="21"/>
          <w:szCs w:val="21"/>
        </w:rPr>
        <w:t>Military spouse/family support</w:t>
      </w:r>
    </w:p>
    <w:p w14:paraId="386852F7" w14:textId="77777777" w:rsidR="00586F06" w:rsidRPr="00586F06" w:rsidRDefault="00586F06" w:rsidP="00586F06">
      <w:pPr>
        <w:spacing w:line="360" w:lineRule="auto"/>
        <w:jc w:val="both"/>
        <w:rPr>
          <w:rFonts w:ascii="Arial" w:hAnsi="Arial" w:cs="Arial"/>
          <w:sz w:val="21"/>
          <w:szCs w:val="21"/>
        </w:rPr>
      </w:pPr>
    </w:p>
    <w:p w14:paraId="1543964D" w14:textId="77777777" w:rsidR="00586F06" w:rsidRPr="00586F06" w:rsidRDefault="00586F06" w:rsidP="00586F06">
      <w:pPr>
        <w:spacing w:line="360" w:lineRule="auto"/>
        <w:ind w:firstLine="360"/>
        <w:jc w:val="both"/>
        <w:rPr>
          <w:rFonts w:ascii="Arial" w:hAnsi="Arial" w:cs="Arial"/>
          <w:sz w:val="21"/>
          <w:szCs w:val="21"/>
        </w:rPr>
      </w:pPr>
      <w:r w:rsidRPr="00586F06">
        <w:rPr>
          <w:rFonts w:ascii="Arial" w:hAnsi="Arial" w:cs="Arial"/>
          <w:sz w:val="21"/>
          <w:szCs w:val="21"/>
        </w:rPr>
        <w:t xml:space="preserve">For more information on the process and methodology behind the VETS Indexes Employer Awards, please click this link: </w:t>
      </w:r>
      <w:hyperlink r:id="rId6" w:history="1">
        <w:r w:rsidRPr="00586F06">
          <w:rPr>
            <w:rStyle w:val="Hyperlink"/>
            <w:rFonts w:ascii="Arial" w:hAnsi="Arial" w:cs="Arial"/>
            <w:sz w:val="21"/>
            <w:szCs w:val="21"/>
          </w:rPr>
          <w:t>https://vetsindexes.com/employer-awards-methodology</w:t>
        </w:r>
      </w:hyperlink>
      <w:r w:rsidRPr="00586F06">
        <w:rPr>
          <w:rFonts w:ascii="Arial" w:hAnsi="Arial" w:cs="Arial"/>
          <w:sz w:val="21"/>
          <w:szCs w:val="21"/>
        </w:rPr>
        <w:t xml:space="preserve">. To register and participate in the upcoming 2026 VETS Indexes Employer Awards competition, please click here: </w:t>
      </w:r>
      <w:hyperlink r:id="rId7" w:history="1">
        <w:r w:rsidRPr="00586F06">
          <w:rPr>
            <w:rStyle w:val="Hyperlink"/>
            <w:rFonts w:ascii="Arial" w:hAnsi="Arial" w:cs="Arial"/>
            <w:sz w:val="21"/>
            <w:szCs w:val="21"/>
          </w:rPr>
          <w:t>https://vetsindexes.com/employer-awards/</w:t>
        </w:r>
      </w:hyperlink>
      <w:r w:rsidRPr="00586F06">
        <w:rPr>
          <w:rFonts w:ascii="Arial" w:hAnsi="Arial" w:cs="Arial"/>
          <w:sz w:val="21"/>
          <w:szCs w:val="21"/>
        </w:rPr>
        <w:t>.</w:t>
      </w:r>
    </w:p>
    <w:p w14:paraId="5CE9CB8E" w14:textId="77777777" w:rsidR="00586F06" w:rsidRPr="00586F06" w:rsidRDefault="00586F06" w:rsidP="00586F06">
      <w:pPr>
        <w:spacing w:line="360" w:lineRule="auto"/>
        <w:jc w:val="both"/>
        <w:rPr>
          <w:rFonts w:ascii="Arial" w:hAnsi="Arial" w:cs="Arial"/>
          <w:sz w:val="21"/>
          <w:szCs w:val="21"/>
        </w:rPr>
      </w:pPr>
      <w:r w:rsidRPr="00586F06">
        <w:rPr>
          <w:rFonts w:ascii="Arial" w:hAnsi="Arial" w:cs="Arial"/>
          <w:sz w:val="21"/>
          <w:szCs w:val="21"/>
        </w:rPr>
        <w:t>_______________________________________________________________________________</w:t>
      </w:r>
    </w:p>
    <w:p w14:paraId="727E0D87" w14:textId="4F1DC8BD" w:rsidR="00586F06" w:rsidRPr="00586F06" w:rsidRDefault="00586F06" w:rsidP="00586F06">
      <w:pPr>
        <w:spacing w:before="240" w:line="360" w:lineRule="auto"/>
        <w:jc w:val="both"/>
        <w:rPr>
          <w:rFonts w:ascii="Arial" w:hAnsi="Arial" w:cs="Arial"/>
          <w:b/>
          <w:sz w:val="21"/>
          <w:szCs w:val="21"/>
        </w:rPr>
      </w:pPr>
      <w:r w:rsidRPr="00586F06">
        <w:rPr>
          <w:rFonts w:ascii="Arial" w:hAnsi="Arial" w:cs="Arial"/>
          <w:b/>
          <w:sz w:val="21"/>
          <w:szCs w:val="21"/>
        </w:rPr>
        <w:t>Company Information</w:t>
      </w:r>
    </w:p>
    <w:p w14:paraId="515F02E1" w14:textId="6C4FCA21" w:rsidR="00586F06" w:rsidRPr="00586F06" w:rsidRDefault="00586F06" w:rsidP="00586F06">
      <w:pPr>
        <w:spacing w:line="360" w:lineRule="auto"/>
        <w:jc w:val="both"/>
        <w:rPr>
          <w:rFonts w:ascii="Arial" w:hAnsi="Arial" w:cs="Arial"/>
          <w:sz w:val="21"/>
          <w:szCs w:val="21"/>
        </w:rPr>
      </w:pPr>
      <w:r w:rsidRPr="00586F06">
        <w:rPr>
          <w:rFonts w:ascii="Arial" w:hAnsi="Arial" w:cs="Arial"/>
          <w:sz w:val="21"/>
          <w:szCs w:val="21"/>
        </w:rPr>
        <w:t xml:space="preserve">Melton Truck Lines Inc., headquartered in Tulsa, OK, is a distinguished leader in the flatbed transportation industry, serving the United States, Canada, and Mexico. With over 70 years of proven expertise, Melton is recognized for its commitment to quality and service, with offices and terminals strategically located in Tulsa, Laredo, El Paso, Birmingham, </w:t>
      </w:r>
      <w:proofErr w:type="spellStart"/>
      <w:r w:rsidRPr="00586F06">
        <w:rPr>
          <w:rFonts w:ascii="Arial" w:hAnsi="Arial" w:cs="Arial"/>
          <w:sz w:val="21"/>
          <w:szCs w:val="21"/>
        </w:rPr>
        <w:t>Masury</w:t>
      </w:r>
      <w:proofErr w:type="spellEnd"/>
      <w:r w:rsidRPr="00586F06">
        <w:rPr>
          <w:rFonts w:ascii="Arial" w:hAnsi="Arial" w:cs="Arial"/>
          <w:sz w:val="21"/>
          <w:szCs w:val="21"/>
        </w:rPr>
        <w:t xml:space="preserve">, OH and Monterrey, Mexico. For more information, please visit </w:t>
      </w:r>
      <w:hyperlink r:id="rId8" w:history="1">
        <w:r w:rsidRPr="00586F06">
          <w:rPr>
            <w:rStyle w:val="Hyperlink"/>
            <w:rFonts w:ascii="Arial" w:hAnsi="Arial" w:cs="Arial"/>
            <w:sz w:val="21"/>
            <w:szCs w:val="21"/>
          </w:rPr>
          <w:t>https://meltontruck.com</w:t>
        </w:r>
      </w:hyperlink>
      <w:r w:rsidRPr="00586F06">
        <w:rPr>
          <w:rFonts w:ascii="Arial" w:hAnsi="Arial" w:cs="Arial"/>
          <w:sz w:val="21"/>
          <w:szCs w:val="21"/>
        </w:rPr>
        <w:t xml:space="preserve">. </w:t>
      </w:r>
    </w:p>
    <w:sectPr w:rsidR="00586F06" w:rsidRPr="00586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C7228"/>
    <w:multiLevelType w:val="multilevel"/>
    <w:tmpl w:val="5126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958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2E"/>
    <w:rsid w:val="000F28CF"/>
    <w:rsid w:val="00134DA3"/>
    <w:rsid w:val="00186113"/>
    <w:rsid w:val="00270272"/>
    <w:rsid w:val="003660D1"/>
    <w:rsid w:val="003B2D6B"/>
    <w:rsid w:val="004240CE"/>
    <w:rsid w:val="0054639B"/>
    <w:rsid w:val="00586F06"/>
    <w:rsid w:val="00711D61"/>
    <w:rsid w:val="00897135"/>
    <w:rsid w:val="00D86626"/>
    <w:rsid w:val="00E0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B432"/>
  <w15:chartTrackingRefBased/>
  <w15:docId w15:val="{0B9CAC1E-6A39-40CF-A389-A2C22B90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F06"/>
    <w:pPr>
      <w:spacing w:line="259" w:lineRule="auto"/>
    </w:pPr>
    <w:rPr>
      <w:kern w:val="0"/>
      <w:sz w:val="22"/>
      <w:szCs w:val="22"/>
      <w14:ligatures w14:val="none"/>
    </w:rPr>
  </w:style>
  <w:style w:type="paragraph" w:styleId="Heading1">
    <w:name w:val="heading 1"/>
    <w:basedOn w:val="Normal"/>
    <w:next w:val="Normal"/>
    <w:link w:val="Heading1Char"/>
    <w:uiPriority w:val="9"/>
    <w:qFormat/>
    <w:rsid w:val="00E01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C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C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C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C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C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C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C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C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C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C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C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C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C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C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C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C2E"/>
    <w:rPr>
      <w:rFonts w:eastAsiaTheme="majorEastAsia" w:cstheme="majorBidi"/>
      <w:color w:val="272727" w:themeColor="text1" w:themeTint="D8"/>
    </w:rPr>
  </w:style>
  <w:style w:type="paragraph" w:styleId="Title">
    <w:name w:val="Title"/>
    <w:basedOn w:val="Normal"/>
    <w:next w:val="Normal"/>
    <w:link w:val="TitleChar"/>
    <w:uiPriority w:val="10"/>
    <w:qFormat/>
    <w:rsid w:val="00E01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C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C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C2E"/>
    <w:pPr>
      <w:spacing w:before="160"/>
      <w:jc w:val="center"/>
    </w:pPr>
    <w:rPr>
      <w:i/>
      <w:iCs/>
      <w:color w:val="404040" w:themeColor="text1" w:themeTint="BF"/>
    </w:rPr>
  </w:style>
  <w:style w:type="character" w:customStyle="1" w:styleId="QuoteChar">
    <w:name w:val="Quote Char"/>
    <w:basedOn w:val="DefaultParagraphFont"/>
    <w:link w:val="Quote"/>
    <w:uiPriority w:val="29"/>
    <w:rsid w:val="00E01C2E"/>
    <w:rPr>
      <w:i/>
      <w:iCs/>
      <w:color w:val="404040" w:themeColor="text1" w:themeTint="BF"/>
    </w:rPr>
  </w:style>
  <w:style w:type="paragraph" w:styleId="ListParagraph">
    <w:name w:val="List Paragraph"/>
    <w:basedOn w:val="Normal"/>
    <w:uiPriority w:val="34"/>
    <w:qFormat/>
    <w:rsid w:val="00E01C2E"/>
    <w:pPr>
      <w:ind w:left="720"/>
      <w:contextualSpacing/>
    </w:pPr>
  </w:style>
  <w:style w:type="character" w:styleId="IntenseEmphasis">
    <w:name w:val="Intense Emphasis"/>
    <w:basedOn w:val="DefaultParagraphFont"/>
    <w:uiPriority w:val="21"/>
    <w:qFormat/>
    <w:rsid w:val="00E01C2E"/>
    <w:rPr>
      <w:i/>
      <w:iCs/>
      <w:color w:val="0F4761" w:themeColor="accent1" w:themeShade="BF"/>
    </w:rPr>
  </w:style>
  <w:style w:type="paragraph" w:styleId="IntenseQuote">
    <w:name w:val="Intense Quote"/>
    <w:basedOn w:val="Normal"/>
    <w:next w:val="Normal"/>
    <w:link w:val="IntenseQuoteChar"/>
    <w:uiPriority w:val="30"/>
    <w:qFormat/>
    <w:rsid w:val="00E01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C2E"/>
    <w:rPr>
      <w:i/>
      <w:iCs/>
      <w:color w:val="0F4761" w:themeColor="accent1" w:themeShade="BF"/>
    </w:rPr>
  </w:style>
  <w:style w:type="character" w:styleId="IntenseReference">
    <w:name w:val="Intense Reference"/>
    <w:basedOn w:val="DefaultParagraphFont"/>
    <w:uiPriority w:val="32"/>
    <w:qFormat/>
    <w:rsid w:val="00E01C2E"/>
    <w:rPr>
      <w:b/>
      <w:bCs/>
      <w:smallCaps/>
      <w:color w:val="0F4761" w:themeColor="accent1" w:themeShade="BF"/>
      <w:spacing w:val="5"/>
    </w:rPr>
  </w:style>
  <w:style w:type="character" w:styleId="Hyperlink">
    <w:name w:val="Hyperlink"/>
    <w:rsid w:val="00586F06"/>
    <w:rPr>
      <w:color w:val="0000FF"/>
      <w:u w:val="single"/>
    </w:rPr>
  </w:style>
  <w:style w:type="character" w:styleId="UnresolvedMention">
    <w:name w:val="Unresolved Mention"/>
    <w:basedOn w:val="DefaultParagraphFont"/>
    <w:uiPriority w:val="99"/>
    <w:semiHidden/>
    <w:unhideWhenUsed/>
    <w:rsid w:val="00586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769124">
      <w:bodyDiv w:val="1"/>
      <w:marLeft w:val="0"/>
      <w:marRight w:val="0"/>
      <w:marTop w:val="0"/>
      <w:marBottom w:val="0"/>
      <w:divBdr>
        <w:top w:val="none" w:sz="0" w:space="0" w:color="auto"/>
        <w:left w:val="none" w:sz="0" w:space="0" w:color="auto"/>
        <w:bottom w:val="none" w:sz="0" w:space="0" w:color="auto"/>
        <w:right w:val="none" w:sz="0" w:space="0" w:color="auto"/>
      </w:divBdr>
    </w:div>
    <w:div w:id="17231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tontruck.com" TargetMode="External"/><Relationship Id="rId3" Type="http://schemas.openxmlformats.org/officeDocument/2006/relationships/settings" Target="settings.xml"/><Relationship Id="rId7" Type="http://schemas.openxmlformats.org/officeDocument/2006/relationships/hyperlink" Target="https://vetsindexes.com/employer-a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tsindexes.com/employer-awards-methodolog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Lung</dc:creator>
  <cp:keywords/>
  <dc:description/>
  <cp:lastModifiedBy>Olivia Lung</cp:lastModifiedBy>
  <cp:revision>3</cp:revision>
  <dcterms:created xsi:type="dcterms:W3CDTF">2025-04-10T13:55:00Z</dcterms:created>
  <dcterms:modified xsi:type="dcterms:W3CDTF">2025-04-10T15:17:00Z</dcterms:modified>
</cp:coreProperties>
</file>